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12171" w14:textId="77777777" w:rsidR="00625346" w:rsidRPr="00625346" w:rsidRDefault="00625346" w:rsidP="00625346">
      <w:pPr>
        <w:spacing w:after="0" w:line="240" w:lineRule="auto"/>
        <w:jc w:val="both"/>
        <w:rPr>
          <w:lang w:val="sv-SE"/>
        </w:rPr>
      </w:pPr>
      <w:r w:rsidRPr="00625346">
        <w:rPr>
          <w:lang w:val="sv-SE"/>
        </w:rPr>
        <w:t>Memperkenalkan sebuah sistem eksperimental modern dan berakurasi tinggi yang dirancang untuk salah satu percobaan paling penting dalam kurikulum elektromagnetisme yaitu pengukuran medan magnet kumparan Helmholtz Peralatan ini secara fundamental meningkatkan metode tradisional dengan menggantikan kumparan pencari (search coil) yang rentan kesalahan dengan sensor Hall terintegrasi yang canggih menghasilkan pengukuran yang jauh lebih presisi stabil dan andal</w:t>
      </w:r>
    </w:p>
    <w:p w14:paraId="2E0CD6D3" w14:textId="77777777" w:rsidR="00625346" w:rsidRPr="00625346" w:rsidRDefault="00625346" w:rsidP="00625346">
      <w:pPr>
        <w:spacing w:after="0" w:line="240" w:lineRule="auto"/>
        <w:jc w:val="both"/>
        <w:rPr>
          <w:lang w:val="sv-SE"/>
        </w:rPr>
      </w:pPr>
      <w:r w:rsidRPr="00625346">
        <w:rPr>
          <w:lang w:val="sv-SE"/>
        </w:rPr>
        <w:t>Fungsi utama dari perangkat ini adalah untuk memungkinkan mahasiswa secara langsung memetakan distribusi medan magnet di sepanjang sumbu sepasang kumparan Helmholtz Dengan menggerakkan sensor Hall di sepanjang sumbu mereka dapat secara kuantitatif memverifikasi prinsip superposisi dan secara eksperimental mengidentifikasi wilayah medan magnet seragam yang menjadi ciri khas konfigurasi kumparan ini Analisis ini memberikan pemahaman yang mendalam tentang bagaimana medan magnet dihasilkan dan digabungkan</w:t>
      </w:r>
    </w:p>
    <w:p w14:paraId="3D9A3046" w14:textId="77777777" w:rsidR="00625346" w:rsidRPr="00625346" w:rsidRDefault="00625346" w:rsidP="00625346">
      <w:pPr>
        <w:spacing w:after="0" w:line="240" w:lineRule="auto"/>
        <w:jc w:val="both"/>
        <w:rPr>
          <w:lang w:val="sv-SE"/>
        </w:rPr>
      </w:pPr>
      <w:r w:rsidRPr="00625346">
        <w:rPr>
          <w:lang w:val="sv-SE"/>
        </w:rPr>
        <w:t>Keserbagunaan adalah inti dari nilai pedagogis peralatan ini Selain memetakan medan kumparan mahasiswa juga akan belajar mengkalibrasi instrumen yang mereka gunakan Mereka akan mengukur sensitivitas dari sensor Hall terintegrasi memastikan pemahaman mereka tentang cara kerja transduser tersebut Pengalaman ini memberikan dasar yang kuat untuk aplikasi pengukuran yang lebih maju dan menantang</w:t>
      </w:r>
    </w:p>
    <w:p w14:paraId="5F3ABC2E" w14:textId="77777777" w:rsidR="00625346" w:rsidRPr="00625346" w:rsidRDefault="00625346" w:rsidP="00625346">
      <w:pPr>
        <w:spacing w:after="0" w:line="240" w:lineRule="auto"/>
        <w:jc w:val="both"/>
        <w:rPr>
          <w:lang w:val="sv-SE"/>
        </w:rPr>
      </w:pPr>
      <w:r w:rsidRPr="00625346">
        <w:rPr>
          <w:lang w:val="sv-SE"/>
        </w:rPr>
        <w:t>Sebagai demonstrasi yang mengesankan dari sensitivitas sistem ini mahasiswa dapat menerapkan keterampilan yang baru mereka pelajari untuk mengukur medan magnet yang sangat lemah yaitu komponen horizontal dari medan magnet Bumi Kemampuan untuk mengukur parameter geofisika nyata dengan peralatan laboratorium yang sama menyoroti kekuatan dan presisi dari teknologi sensor Hall modern dan prinsip-prinsip kompensasi dalam pengukuran</w:t>
      </w:r>
    </w:p>
    <w:p w14:paraId="6B5206E0" w14:textId="77777777" w:rsidR="00625346" w:rsidRPr="00625346" w:rsidRDefault="00625346" w:rsidP="00625346">
      <w:pPr>
        <w:spacing w:after="0" w:line="240" w:lineRule="auto"/>
        <w:jc w:val="both"/>
        <w:rPr>
          <w:lang w:val="sv-SE"/>
        </w:rPr>
      </w:pPr>
      <w:r w:rsidRPr="00625346">
        <w:rPr>
          <w:lang w:val="sv-SE"/>
        </w:rPr>
        <w:t>Dibangun dengan struktur yang kokoh dan komponen berkualitas tinggi termasuk sumber arus konstan digital yang stabil dan voltmeter digital beresolusi tinggi peralatan ini dirancang untuk penggunaan intensif di laboratorium universitas Dengan konten eksperimental yang kaya dan hasil yang dapat diandalkan ini adalah alat pengajaran yang sangat efektif yang mengubah konsep teoretis dari Hukum Biot-Savart dan superposisi menjadi pengalaman laboratorium yang nyata dan terukur</w:t>
      </w:r>
    </w:p>
    <w:p w14:paraId="44DEBB3B" w14:textId="77777777" w:rsidR="00625346" w:rsidRPr="00625346" w:rsidRDefault="00625346" w:rsidP="00625346">
      <w:pPr>
        <w:pBdr>
          <w:bottom w:val="double" w:sz="6" w:space="1" w:color="auto"/>
        </w:pBdr>
        <w:spacing w:after="0" w:line="240" w:lineRule="auto"/>
        <w:jc w:val="both"/>
        <w:rPr>
          <w:lang w:val="sv-SE"/>
        </w:rPr>
      </w:pPr>
      <w:r w:rsidRPr="00625346">
        <w:rPr>
          <w:lang w:val="sv-SE"/>
        </w:rPr>
        <w:t>Secara keseluruhan instrumen ini adalah solusi lengkap untuk studi mendalam tentang medan magnet statis Ini tidak hanya mengajarkan tentang kumparan Helmholtz tetapi juga tentang teknologi sensor modern teknik kalibrasi dan penerapan prinsip-prinsip fisika untuk memecahkan masalah pengukuran di dunia nyata menjadikannya aset yang tak ternilai bagi setiap departemen fisika atau teknik universitas</w:t>
      </w:r>
    </w:p>
    <w:p w14:paraId="57E4DE14" w14:textId="77777777" w:rsidR="00625346" w:rsidRPr="00625346" w:rsidRDefault="00625346" w:rsidP="00625346">
      <w:pPr>
        <w:spacing w:after="0" w:line="240" w:lineRule="auto"/>
        <w:jc w:val="both"/>
      </w:pPr>
      <w:r w:rsidRPr="00625346">
        <w:t>Introducing a modern and high-accuracy experimental system designed for one of the most important experiments in the electromagnetism curriculum the measurement of the Helmholtz coil magnetic field This apparatus fundamentally improves upon traditional methods by replacing the error-prone search coil with an advanced integrated Hall sensor resulting in far more precise stable and reliable measurements</w:t>
      </w:r>
    </w:p>
    <w:p w14:paraId="0228778A" w14:textId="77777777" w:rsidR="00625346" w:rsidRPr="00625346" w:rsidRDefault="00625346" w:rsidP="00625346">
      <w:pPr>
        <w:spacing w:after="0" w:line="240" w:lineRule="auto"/>
        <w:jc w:val="both"/>
      </w:pPr>
      <w:r w:rsidRPr="00625346">
        <w:t xml:space="preserve">The primary function of this device is to allow students to directly map the magnetic field distribution along the axis of the Helmholtz coil pair </w:t>
      </w:r>
      <w:proofErr w:type="gramStart"/>
      <w:r w:rsidRPr="00625346">
        <w:t>By</w:t>
      </w:r>
      <w:proofErr w:type="gramEnd"/>
      <w:r w:rsidRPr="00625346">
        <w:t xml:space="preserve"> moving the Hall sensor along the axis they can quantitatively verify the principle of superposition and experimentally identify the region of the uniform magnetic field that this coil configuration is famous for producing This analysis provides a deep understanding of how magnetic fields are generated and combined</w:t>
      </w:r>
    </w:p>
    <w:p w14:paraId="657EAD8A" w14:textId="77777777" w:rsidR="00625346" w:rsidRPr="00625346" w:rsidRDefault="00625346" w:rsidP="00625346">
      <w:pPr>
        <w:spacing w:after="0" w:line="240" w:lineRule="auto"/>
        <w:jc w:val="both"/>
      </w:pPr>
      <w:r w:rsidRPr="00625346">
        <w:t xml:space="preserve">Versatility is at the core of this apparatus's pedagogical value </w:t>
      </w:r>
      <w:proofErr w:type="gramStart"/>
      <w:r w:rsidRPr="00625346">
        <w:t>In</w:t>
      </w:r>
      <w:proofErr w:type="gramEnd"/>
      <w:r w:rsidRPr="00625346">
        <w:t xml:space="preserve"> addition to mapping the coil's field students will also learn to calibrate the very instrument they are using They will measure the sensitivity of the integrated Hall sensor ensuring their understanding of how the transducer works This experience provides a solid foundation for more advanced and challenging measurement applications</w:t>
      </w:r>
    </w:p>
    <w:p w14:paraId="47D4811E" w14:textId="77777777" w:rsidR="00625346" w:rsidRPr="00625346" w:rsidRDefault="00625346" w:rsidP="00625346">
      <w:pPr>
        <w:spacing w:after="0" w:line="240" w:lineRule="auto"/>
        <w:jc w:val="both"/>
      </w:pPr>
      <w:r w:rsidRPr="00625346">
        <w:t>As an impressive demonstration of the system's sensitivity students can apply their newly learned skills to measure a very weak magnetic field the horizontal component of the Earth's magnetic field The ability to measure a real geophysical parameter with the same laboratory equipment highlights the power and precision of modern Hall sensor technology and the principles of compensation in measurement</w:t>
      </w:r>
    </w:p>
    <w:p w14:paraId="3E6A41A7" w14:textId="77777777" w:rsidR="00625346" w:rsidRPr="00625346" w:rsidRDefault="00625346" w:rsidP="00625346">
      <w:pPr>
        <w:spacing w:after="0" w:line="240" w:lineRule="auto"/>
        <w:jc w:val="both"/>
      </w:pPr>
      <w:r w:rsidRPr="00625346">
        <w:lastRenderedPageBreak/>
        <w:t xml:space="preserve">Built with a firm structure and high-quality components including a stable digital constant current source and a high-resolution digital voltmeter this apparatus is designed for intensive use in university laboratories </w:t>
      </w:r>
      <w:proofErr w:type="gramStart"/>
      <w:r w:rsidRPr="00625346">
        <w:t>With</w:t>
      </w:r>
      <w:proofErr w:type="gramEnd"/>
      <w:r w:rsidRPr="00625346">
        <w:t xml:space="preserve"> its rich experimental content and reliable results it is a highly effective teaching tool that transforms the theoretical concepts of the </w:t>
      </w:r>
      <w:proofErr w:type="spellStart"/>
      <w:r w:rsidRPr="00625346">
        <w:t>Biot</w:t>
      </w:r>
      <w:proofErr w:type="spellEnd"/>
      <w:r w:rsidRPr="00625346">
        <w:t>-Savart Law and superposition into a tangible measurable laboratory experience</w:t>
      </w:r>
    </w:p>
    <w:p w14:paraId="0D6570C6" w14:textId="77777777" w:rsidR="00625346" w:rsidRPr="00625346" w:rsidRDefault="00625346" w:rsidP="00625346">
      <w:pPr>
        <w:spacing w:after="0" w:line="240" w:lineRule="auto"/>
        <w:jc w:val="both"/>
      </w:pPr>
      <w:proofErr w:type="gramStart"/>
      <w:r w:rsidRPr="00625346">
        <w:t>Overall</w:t>
      </w:r>
      <w:proofErr w:type="gramEnd"/>
      <w:r w:rsidRPr="00625346">
        <w:t xml:space="preserve"> this instrument is a complete solution for the in-depth study of static magnetic fields It teaches not only about Helmholtz coils but also about modern sensor technology calibration techniques and the application of physics principles to solve real-world measurement problems making it an invaluable asset for any university physics or engineering department</w:t>
      </w:r>
    </w:p>
    <w:p w14:paraId="066E01A7" w14:textId="77777777" w:rsidR="00625346" w:rsidRPr="00625346" w:rsidRDefault="00625346" w:rsidP="00625346">
      <w:pPr>
        <w:spacing w:after="0" w:line="240" w:lineRule="auto"/>
        <w:jc w:val="both"/>
      </w:pPr>
    </w:p>
    <w:sectPr w:rsidR="00625346" w:rsidRPr="006253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346"/>
    <w:rsid w:val="000D6E49"/>
    <w:rsid w:val="001338A9"/>
    <w:rsid w:val="002E2B5A"/>
    <w:rsid w:val="002F7BBA"/>
    <w:rsid w:val="00307549"/>
    <w:rsid w:val="003B5ABF"/>
    <w:rsid w:val="00625346"/>
    <w:rsid w:val="009034B1"/>
    <w:rsid w:val="00A56B67"/>
    <w:rsid w:val="00C36889"/>
    <w:rsid w:val="00E14E2F"/>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A296B"/>
  <w15:chartTrackingRefBased/>
  <w15:docId w15:val="{2110597C-C69F-4A8B-BFE0-1E24E0C9E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53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253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2534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253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253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253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53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53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53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6253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253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2534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253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253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253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53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53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5346"/>
    <w:rPr>
      <w:rFonts w:eastAsiaTheme="majorEastAsia" w:cstheme="majorBidi"/>
      <w:color w:val="272727" w:themeColor="text1" w:themeTint="D8"/>
    </w:rPr>
  </w:style>
  <w:style w:type="paragraph" w:styleId="Title">
    <w:name w:val="Title"/>
    <w:basedOn w:val="Normal"/>
    <w:next w:val="Normal"/>
    <w:link w:val="TitleChar"/>
    <w:uiPriority w:val="10"/>
    <w:qFormat/>
    <w:rsid w:val="006253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53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53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53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5346"/>
    <w:pPr>
      <w:spacing w:before="160"/>
      <w:jc w:val="center"/>
    </w:pPr>
    <w:rPr>
      <w:i/>
      <w:iCs/>
      <w:color w:val="404040" w:themeColor="text1" w:themeTint="BF"/>
    </w:rPr>
  </w:style>
  <w:style w:type="character" w:customStyle="1" w:styleId="QuoteChar">
    <w:name w:val="Quote Char"/>
    <w:basedOn w:val="DefaultParagraphFont"/>
    <w:link w:val="Quote"/>
    <w:uiPriority w:val="29"/>
    <w:rsid w:val="00625346"/>
    <w:rPr>
      <w:i/>
      <w:iCs/>
      <w:color w:val="404040" w:themeColor="text1" w:themeTint="BF"/>
    </w:rPr>
  </w:style>
  <w:style w:type="paragraph" w:styleId="ListParagraph">
    <w:name w:val="List Paragraph"/>
    <w:basedOn w:val="Normal"/>
    <w:uiPriority w:val="34"/>
    <w:qFormat/>
    <w:rsid w:val="00625346"/>
    <w:pPr>
      <w:ind w:left="720"/>
      <w:contextualSpacing/>
    </w:pPr>
  </w:style>
  <w:style w:type="character" w:styleId="IntenseEmphasis">
    <w:name w:val="Intense Emphasis"/>
    <w:basedOn w:val="DefaultParagraphFont"/>
    <w:uiPriority w:val="21"/>
    <w:qFormat/>
    <w:rsid w:val="00625346"/>
    <w:rPr>
      <w:i/>
      <w:iCs/>
      <w:color w:val="2F5496" w:themeColor="accent1" w:themeShade="BF"/>
    </w:rPr>
  </w:style>
  <w:style w:type="paragraph" w:styleId="IntenseQuote">
    <w:name w:val="Intense Quote"/>
    <w:basedOn w:val="Normal"/>
    <w:next w:val="Normal"/>
    <w:link w:val="IntenseQuoteChar"/>
    <w:uiPriority w:val="30"/>
    <w:qFormat/>
    <w:rsid w:val="006253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25346"/>
    <w:rPr>
      <w:i/>
      <w:iCs/>
      <w:color w:val="2F5496" w:themeColor="accent1" w:themeShade="BF"/>
    </w:rPr>
  </w:style>
  <w:style w:type="character" w:styleId="IntenseReference">
    <w:name w:val="Intense Reference"/>
    <w:basedOn w:val="DefaultParagraphFont"/>
    <w:uiPriority w:val="32"/>
    <w:qFormat/>
    <w:rsid w:val="0062534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769</Words>
  <Characters>4387</Characters>
  <Application>Microsoft Office Word</Application>
  <DocSecurity>0</DocSecurity>
  <Lines>36</Lines>
  <Paragraphs>10</Paragraphs>
  <ScaleCrop>false</ScaleCrop>
  <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2025-10-01T05:09:00Z</dcterms:created>
  <dcterms:modified xsi:type="dcterms:W3CDTF">2025-10-01T05:12:00Z</dcterms:modified>
</cp:coreProperties>
</file>